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DF" w:rsidRPr="009D0CDF" w:rsidRDefault="009D0CDF" w:rsidP="009D0CD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D0CDF">
        <w:rPr>
          <w:rFonts w:ascii="Times New Roman" w:eastAsia="Times New Roman" w:hAnsi="Times New Roman" w:cs="Times New Roman"/>
          <w:b/>
          <w:bCs/>
          <w:sz w:val="36"/>
          <w:szCs w:val="36"/>
          <w:lang w:eastAsia="it-IT"/>
        </w:rPr>
        <w:t>Decreto legislativo 165/2001 - Articoli 55 - 55-septies</w:t>
      </w:r>
    </w:p>
    <w:p w:rsidR="009D0CDF" w:rsidRPr="009D0CDF" w:rsidRDefault="009D0CDF" w:rsidP="009D0CDF">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9D0CDF">
        <w:rPr>
          <w:rFonts w:ascii="Times New Roman" w:eastAsia="Times New Roman" w:hAnsi="Times New Roman" w:cs="Times New Roman"/>
          <w:i/>
          <w:iCs/>
          <w:sz w:val="24"/>
          <w:szCs w:val="24"/>
          <w:lang w:eastAsia="it-IT"/>
        </w:rPr>
        <w:t>aggiornamento: 2</w:t>
      </w:r>
      <w:r w:rsidR="00F71286">
        <w:rPr>
          <w:rFonts w:ascii="Times New Roman" w:eastAsia="Times New Roman" w:hAnsi="Times New Roman" w:cs="Times New Roman"/>
          <w:i/>
          <w:iCs/>
          <w:sz w:val="24"/>
          <w:szCs w:val="24"/>
          <w:lang w:eastAsia="it-IT"/>
        </w:rPr>
        <w:t>7</w:t>
      </w:r>
      <w:bookmarkStart w:id="0" w:name="_GoBack"/>
      <w:bookmarkEnd w:id="0"/>
      <w:r w:rsidRPr="009D0CDF">
        <w:rPr>
          <w:rFonts w:ascii="Times New Roman" w:eastAsia="Times New Roman" w:hAnsi="Times New Roman" w:cs="Times New Roman"/>
          <w:i/>
          <w:iCs/>
          <w:sz w:val="24"/>
          <w:szCs w:val="24"/>
          <w:lang w:eastAsia="it-IT"/>
        </w:rPr>
        <w:t xml:space="preserve"> febbraio 2018</w:t>
      </w:r>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b/>
          <w:bCs/>
          <w:sz w:val="24"/>
          <w:szCs w:val="24"/>
          <w:lang w:eastAsia="it-IT"/>
        </w:rPr>
        <w:t>DECRETO LEGISLATIVO 30 marzo 2001, n. 165</w:t>
      </w:r>
      <w:r w:rsidRPr="009D0CDF">
        <w:rPr>
          <w:rFonts w:ascii="Times New Roman" w:eastAsia="Times New Roman" w:hAnsi="Times New Roman" w:cs="Times New Roman"/>
          <w:b/>
          <w:bCs/>
          <w:sz w:val="24"/>
          <w:szCs w:val="24"/>
          <w:lang w:eastAsia="it-IT"/>
        </w:rPr>
        <w:br/>
        <w:t>Norme generali sull'ordinamento del lavoro alle dipendenze delle amministrazioni pubbliche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w:t>
      </w:r>
      <w:r w:rsidRPr="009D0CDF">
        <w:rPr>
          <w:rFonts w:ascii="Times New Roman" w:eastAsia="Times New Roman" w:hAnsi="Times New Roman" w:cs="Times New Roman"/>
          <w:i/>
          <w:iCs/>
          <w:sz w:val="24"/>
          <w:szCs w:val="24"/>
          <w:lang w:eastAsia="it-IT"/>
        </w:rPr>
        <w:t>omissis</w:t>
      </w:r>
      <w:r w:rsidRPr="009D0CDF">
        <w:rPr>
          <w:rFonts w:ascii="Times New Roman" w:eastAsia="Times New Roman" w:hAnsi="Times New Roman" w:cs="Times New Roman"/>
          <w:sz w:val="24"/>
          <w:szCs w:val="24"/>
          <w:lang w:eastAsia="it-IT"/>
        </w:rPr>
        <w:t>)</w:t>
      </w:r>
    </w:p>
    <w:p w:rsidR="009D0CDF" w:rsidRPr="009D0CDF" w:rsidRDefault="009D0CDF" w:rsidP="009D0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Articolo 55 - Responsabilità, infrazioni e sanzioni, procedure conciliative </w:t>
      </w:r>
    </w:p>
    <w:p w:rsidR="009D0CDF" w:rsidRPr="009D0CDF" w:rsidRDefault="009D0CDF" w:rsidP="009D0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Articolo 55-bis - Forme e termini del procedimento disciplinare </w:t>
      </w:r>
    </w:p>
    <w:p w:rsidR="009D0CDF" w:rsidRPr="009D0CDF" w:rsidRDefault="009D0CDF" w:rsidP="009D0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Articolo 55-ter - Rapporti fra procedimento disciplinare e procedimento penale </w:t>
      </w:r>
    </w:p>
    <w:p w:rsidR="009D0CDF" w:rsidRPr="009D0CDF" w:rsidRDefault="009D0CDF" w:rsidP="009D0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Articolo 55-quater - Licenziamento disciplinare </w:t>
      </w:r>
    </w:p>
    <w:p w:rsidR="009D0CDF" w:rsidRPr="009D0CDF" w:rsidRDefault="009D0CDF" w:rsidP="009D0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Articolo 55-quinquies - False attestazioni o certificazioni </w:t>
      </w:r>
    </w:p>
    <w:p w:rsidR="009D0CDF" w:rsidRPr="009D0CDF" w:rsidRDefault="009D0CDF" w:rsidP="009D0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Articolo 55-sexies - Responsabilità disciplinare per condotte pregiudizievoli per l'amministrazione e limitazione della responsabilità per l'esercizio dell'azione disciplinare </w:t>
      </w:r>
    </w:p>
    <w:p w:rsidR="009D0CDF" w:rsidRPr="009D0CDF" w:rsidRDefault="009D0CDF" w:rsidP="009D0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Articolo 55-septies - Controlli sulle assenze </w:t>
      </w:r>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br/>
      </w:r>
      <w:r w:rsidRPr="009D0CDF">
        <w:rPr>
          <w:rFonts w:ascii="Times New Roman" w:eastAsia="Times New Roman" w:hAnsi="Times New Roman" w:cs="Times New Roman"/>
          <w:b/>
          <w:bCs/>
          <w:sz w:val="24"/>
          <w:szCs w:val="24"/>
          <w:lang w:eastAsia="it-IT"/>
        </w:rPr>
        <w:t>Articolo 55</w:t>
      </w:r>
      <w:r w:rsidRPr="009D0CDF">
        <w:rPr>
          <w:rFonts w:ascii="Times New Roman" w:eastAsia="Times New Roman" w:hAnsi="Times New Roman" w:cs="Times New Roman"/>
          <w:b/>
          <w:bCs/>
          <w:sz w:val="24"/>
          <w:szCs w:val="24"/>
          <w:lang w:eastAsia="it-IT"/>
        </w:rPr>
        <w:br/>
        <w:t>Responsabilità, infrazioni e sanzioni, procedure conciliative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(La violazione dolosa o colposa delle suddette disposizioni costituisce illecito disciplinare in capo ai dipendenti preposti alla loro applicazione.) </w:t>
      </w:r>
      <w:bookmarkStart w:id="1" w:name="a1a"/>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"r1a"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[1]</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2. Ferma la disciplina in materia di responsabilità civile, amministrativa, penale e contabile, ai rapporti di lavoro di cui al comma 1 si applica l'articolo 2106 del codice civile. Salvo quanto previsto dalle disposizioni del presente Capo, la tipologia delle infrazioni e delle relative sanzioni è definita dai contratti collettivi. La pubblicazione sul sito istituzionale dell'amministrazione del codice disciplinare, recante l'indicazione delle predette infrazioni e relative sanzioni, equivale a tutti gli effetti alla sua affissione all'ingresso della sede di lavoro.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3. La contrattazione collettiva non può istituire procedure di impugnazione dei provvedimenti disciplinari. Resta salva la facoltà di disciplinare mediante i contratti collettivi procedure di conciliazione non obbligatoria, fuori dei casi per i quali è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dal contratto collettivo, per l'infrazione per la quale si procede e non è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lastRenderedPageBreak/>
        <w:t>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b/>
          <w:bCs/>
          <w:sz w:val="24"/>
          <w:szCs w:val="24"/>
          <w:lang w:eastAsia="it-IT"/>
        </w:rPr>
        <w:t>Articolo 55-bis</w:t>
      </w:r>
      <w:r w:rsidRPr="009D0CDF">
        <w:rPr>
          <w:rFonts w:ascii="Times New Roman" w:eastAsia="Times New Roman" w:hAnsi="Times New Roman" w:cs="Times New Roman"/>
          <w:b/>
          <w:bCs/>
          <w:sz w:val="24"/>
          <w:szCs w:val="24"/>
          <w:lang w:eastAsia="it-IT"/>
        </w:rPr>
        <w:br/>
        <w:t>Forme e termini del procedimento disciplinare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1. Per le infrazioni di minore gravità, per le quali è prevista l'irrogazione della sanzione del rimprovero verbale, il procedimento disciplinare è di competenza del responsabile della struttura presso cui presta servizio il dipendente. Alle infrazioni per le quali è previsto il rimprovero verbale si applica la disciplina stabilita dal contratto collettivo.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2. Ciascuna amministrazione, secondo il proprio ordinamento e nell'ambito della propria organizzazione, individua l'ufficio per i procedimenti disciplinari competente per le infrazioni punibili con sanzione superiore al rimprovero verbale e ne attribuisce la titolarità e responsabilità.</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3. Le amministrazioni, previa convenzione, possono prevedere la gestione unificata delle funzioni dell'ufficio competente per i procedimenti disciplinari, senza maggiori oneri per la finanza pubblica.</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4. Fermo restando quanto previsto dall'articolo 55-quater, commi 3-bis e 3-ter, per le infrazioni per le quali è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a sua difesa. Il dipendente può farsi assistere da un procuratore ovvero da un rappresentante dell'associazione sindacale cui aderisce o conferisce mandato. In caso di grave ed oggettivo impedimento, ferma la possibilità di depositare memorie scritte, il dipendente può richiedere che l'audizione a sua difesa sia differita, per una sola volta, con proroga del termine per la 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procedimento disciplinare, nonché l'eventuale provvedimento di sospensione cautelare del dipendente, sono comunicati dall'ufficio competente di ogni amministrazione, per via telematica, all'Ispettorato per la funzione pubblica, entro venti giorni dalla loro adozione. Al fine di tutelare la riservatezza del dipendente, il nominativo dello stesso è sostituito da un codice identificativo.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5. La comunicazione di contestazione dell'addebito al dipendente, nell'ambito del procedimento disciplinare, è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postale con ricevuta di ritorno. Per le comunicazioni successive alla contestazione dell'addebito, è consentita la comunicazione tra l'amministrazione ed i propri dipendenti tramite </w:t>
      </w:r>
      <w:r w:rsidRPr="009D0CDF">
        <w:rPr>
          <w:rFonts w:ascii="Times New Roman" w:eastAsia="Times New Roman" w:hAnsi="Times New Roman" w:cs="Times New Roman"/>
          <w:sz w:val="24"/>
          <w:szCs w:val="24"/>
          <w:lang w:eastAsia="it-IT"/>
        </w:rPr>
        <w:lastRenderedPageBreak/>
        <w:t>posta elettronica o altri strumenti informatici di comunicazione, ai sensi dell'articolo 47, comma 3, secondo periodo, del decreto legislativo 7 marzo 2005, n. 82, ovvero anche al numero di fax o altro indirizzo di posta elettronica, previamente comunicati dal dipendente o dal suo procuratore.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6. Nel corso dell'istruttoria, l'Ufficio per i procedimenti disciplinari può acquisire da altre amministrazioni pubbliche informazioni o documenti rilevanti per la definizione del procedimento. La predetta attività istruttoria non determina la sospensione del procedimento, n è il differimento dei relativi termini.</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7. Il dipendente o il dirigente, appartenente alla stessa o a una diversa amministrazione pubblica dell'incolpato , che, essendo a conoscenza per ragioni di ufficio o di servizio di informazioni rilevanti per un procedimento disciplinare in corso, rifiuta, senza giustificato motivo, la collaborazione richiesta dall'Ufficio disciplinare procedente ovvero rende dichiarazioni false o reticenti, è soggetto all'applicazione, da parte dell'amministrazione di appartenenza, della sanzione disciplinare della sospensione dal servizio con privazione della retribuzione, commisurata alla gravità dell'illecito contestato al dipendente, fino ad un massimo di quindici giorni.</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8. In caso di trasferimento del dipendente, a qualunque titolo, in un'altra amministrazione pubblica, il procedimento disciplinare è avviato o concluso e la sanzione è applicata presso quest'ultima. In caso di trasferimento del dipendente in pendenza di procedimento disciplinare, l'ufficio per i procedimenti disciplinari che abbia in carico gli atti provvede alla loro tempestiva trasmissione al competente ufficio disciplinare dell'amministrazione presso cui il dipendente è trasferito. In tali casi il procedimento disciplinare è interrotto e dalla data di ricezione degli atti da parte dell'ufficio disciplinare dell'amministrazione presso cui il dipendente è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 è stato trasferito e dalla data di ricezione della predetta segnalazione decorrono i termini per la contestazione dell'addebito e per la conclusione del procedimento. Gli esiti del procedimento disciplinare vengono in ogni caso comunicati anche all'amministrazione di provenienza del dipendente.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9. 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cessazione del rapporto di lavoro.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9-bis. Sono nulle le disposizioni di regolamento, le clausole contrattuali o le disposizioni interne, comunque qualificate, che prevedano per l'irrogazione di sanzioni disciplinari requisiti formali o procedurali ulteriori rispetto a quelli indicati nel presente articolo o che comunque aggravino il procedimento disciplinare.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9-ter. La violazione dei termini e delle disposizioni sul procedimento disciplinare previste dagli articoli da 55 a 55-quater, fatta salva l'eventuale responsabilità del dipendente cui essa sia imputabile, non determina la decadenza dall'azione disciplinare né l'invalidità degli atti e della sanzione irrogata, purché non risulti irrimediabilmente compromesso il diritto di difesa del dipendente, e le modalità di esercizio dell'azione disciplinare, anche in ragione della natura degli accertamenti svolti nel caso concreto, risultino comunque compatibili con il principio di tempestività. Fatto salvo quanto previsto dall'articolo 55-quater, commi 3-bis e 3-ter, sono da </w:t>
      </w:r>
      <w:r w:rsidRPr="009D0CDF">
        <w:rPr>
          <w:rFonts w:ascii="Times New Roman" w:eastAsia="Times New Roman" w:hAnsi="Times New Roman" w:cs="Times New Roman"/>
          <w:sz w:val="24"/>
          <w:szCs w:val="24"/>
          <w:lang w:eastAsia="it-IT"/>
        </w:rPr>
        <w:lastRenderedPageBreak/>
        <w:t>considerarsi perentori il termine per la contestazione dell'addebito e il termine per la conclusione del procedimento.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9-quater. Per il personale docente, educativo e amministrativo, tecnico e ausiliario (ATA) presso le istituzioni scolastiche ed educative statali, il procedimento disciplinare per le infrazioni per le quali è prevista l'irrogazione di sanzioni fino alla sospensione dal servizio con privazione della retribuzione per dieci giorni è di competenza del responsabile della struttura in possesso di qualifica dirigenziale e si svolge secondo le disposizioni del presente articolo. Quando il responsabile della struttura non ha qualifica dirigenziale o comunque per le infrazioni punibili con sanzioni più gravi di quelle indicate nel primo periodo, il procedimento disciplinare si svolge dinanzi all'Ufficio competente per i procedimenti disciplinari. </w:t>
      </w:r>
      <w:hyperlink r:id="rId6"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b/>
          <w:bCs/>
          <w:sz w:val="24"/>
          <w:szCs w:val="24"/>
          <w:lang w:eastAsia="it-IT"/>
        </w:rPr>
        <w:t>Articolo 55-ter</w:t>
      </w:r>
      <w:r w:rsidRPr="009D0CDF">
        <w:rPr>
          <w:rFonts w:ascii="Times New Roman" w:eastAsia="Times New Roman" w:hAnsi="Times New Roman" w:cs="Times New Roman"/>
          <w:b/>
          <w:bCs/>
          <w:sz w:val="24"/>
          <w:szCs w:val="24"/>
          <w:lang w:eastAsia="it-IT"/>
        </w:rPr>
        <w:br/>
        <w:t>Rapporti fra procedimento disciplinare e procedimento penale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1. Il procedimento disciplinare, che abbia ad oggetto, in tutto o in parte, fatti in relazione ai quali procede l'autorità giudiziaria, è proseguito e concluso anche in pendenza del procedimento penale. PERIODO SOPPRESSO DAL D.LGS. 30 MARZO 2001, N. 165. Per le infrazioni per le quali è applicabile una sanzione superiore alla sospensione dal servizio con privazione della retribuzione fino a dieci giorni, l'ufficio competente per i procedimenti disciplinari, nei casi di particolare complessità dell'accertamento del fatto addebitato al dipendente e quando all'esito dell'istruttoria non dispone di elementi sufficienti a motivare l'irrogazione della sanzione, può sospendere il procedimento disciplinare fino al termine di quello penale. Fatto salvo quanto previsto al comma 3, il procedimento disciplinare sospeso può essere riattivato qualora l'amministrazione giunga in possesso di elementi nuovi, sufficienti per concludere il procedimento, ivi incluso un provvedimento giurisdizionale non definitivo. Resta in ogni caso salva la possibilità di adottare la sospensione o altri provvedimenti cautelari nei confronti del dipendente.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2.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 medesimo non lo ha commesso, l'ufficio competente per i procedimenti disciplinari, ad istanza di parte da proporsi entro il termine di decadenza di sei mesi dall'irrevocabilità della pronuncia penale, riapre il procedimento disciplinare per modificarne o confermarne l'atto conclusivo in relazione all'esito del giudizio penale.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3. Se il procedimento disciplinare si conclude con l'archiviazione ed il processo penale con una sentenza irrevocabile di condanna, l'ufficio competente per i procedimenti disciplinari riapre il procedimento disciplinare per adeguare le determinazioni conclusive all'esito del giudizio penale. Il procedimento disciplinare è riaperto, altresì, se dalla sentenza irrevocabile di condanna risulta che il fatto addebitabile al dipendente in sede disciplinare comporta la sanzione del licenziamento, mentre ne è stata applicata una diversa.</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4. Nei casi di cui ai commi 1, 2 e 3, il procedimento disciplinare è,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lastRenderedPageBreak/>
        <w:t>Ai fini delle determinazioni conclusive, l'ufficio procedente, nel procedimento disciplinare ripreso o riaperto, applica le disposizioni dell'articolo 653, commi 1 e 1-bis, del codice di procedura penale.</w:t>
      </w:r>
      <w:hyperlink r:id="rId7"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b/>
          <w:bCs/>
          <w:sz w:val="24"/>
          <w:szCs w:val="24"/>
          <w:lang w:eastAsia="it-IT"/>
        </w:rPr>
        <w:t>Articolo 55-quater</w:t>
      </w:r>
      <w:r w:rsidRPr="009D0CDF">
        <w:rPr>
          <w:rFonts w:ascii="Times New Roman" w:eastAsia="Times New Roman" w:hAnsi="Times New Roman" w:cs="Times New Roman"/>
          <w:b/>
          <w:bCs/>
          <w:sz w:val="24"/>
          <w:szCs w:val="24"/>
          <w:lang w:eastAsia="it-IT"/>
        </w:rPr>
        <w:br/>
        <w:t>Licenziamento disciplinare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1. Ferma la disciplina in tema di licenziamento per giusta causa o per giustificato motivo e salve ulteriori ipotesi previste dal contratto collettivo, si applica comunque la sanzione disciplinare del licenziamento nei seguenti casi:</w:t>
      </w:r>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a)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w:t>
      </w:r>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b)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w:t>
      </w:r>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c) ingiustificato rifiuto del trasferimento disposto dall'amministrazione per motivate esigenze di servizio;</w:t>
      </w:r>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d) falsità documentali o dichiarative commesse ai fini o in occasione dell'instaurazione del rapporto di lavoro ovvero di progressioni di carriera;</w:t>
      </w:r>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e) reiterazione nell'ambiente di lavoro di gravi condotte aggressive o moleste o minacciose o ingiuriose o comunque lesive dell'onore e della dignità personale altrui;</w:t>
      </w:r>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f) condanna penale definitiva, in relazione alla quale è prevista l'interdizione perpetua dai pubblici uffici ovvero l'estinzione, comunque denominata, del rapporto di lavoro.</w:t>
      </w:r>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f-bis) gravi o reiterate violazioni dei codici di comportamento, ai sensi dell'articolo 54, comma 3; </w:t>
      </w:r>
      <w:hyperlink r:id="rId8"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f-ter) commissione dolosa, o gravemente colposa, dell'infrazione di cui all'articolo 55-sexies, comma 3; </w:t>
      </w:r>
      <w:hyperlink r:id="rId9"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f-quater) la reiterata violazione di obblighi concernenti la prestazione lavorativa, che abbia determinato l'applicazione, in sede disciplinare, della sospensione dal servizio per un periodo complessivo superiore a un anno nell'arco di un biennio; </w:t>
      </w:r>
      <w:hyperlink r:id="rId10"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f-</w:t>
      </w:r>
      <w:proofErr w:type="spellStart"/>
      <w:r w:rsidRPr="009D0CDF">
        <w:rPr>
          <w:rFonts w:ascii="Times New Roman" w:eastAsia="Times New Roman" w:hAnsi="Times New Roman" w:cs="Times New Roman"/>
          <w:sz w:val="24"/>
          <w:szCs w:val="24"/>
          <w:lang w:eastAsia="it-IT"/>
        </w:rPr>
        <w:t>quinquies</w:t>
      </w:r>
      <w:proofErr w:type="spellEnd"/>
      <w:r w:rsidRPr="009D0CDF">
        <w:rPr>
          <w:rFonts w:ascii="Times New Roman" w:eastAsia="Times New Roman" w:hAnsi="Times New Roman" w:cs="Times New Roman"/>
          <w:sz w:val="24"/>
          <w:szCs w:val="24"/>
          <w:lang w:eastAsia="it-IT"/>
        </w:rPr>
        <w:t xml:space="preserve">)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dell'articolo 3, comma 5-bis, del decreto legislativo n. 150 del 2009. </w:t>
      </w:r>
      <w:hyperlink r:id="rId11"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lastRenderedPageBreak/>
        <w:t xml:space="preserve">1-bis.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 </w:t>
      </w:r>
      <w:bookmarkStart w:id="2" w:name="a1b"/>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"r1b"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[2]</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2. COMMA ABROGATO DAL D.LGS. 25 MAGGIO 2017, N. 75. </w:t>
      </w:r>
      <w:hyperlink r:id="rId12"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3. Nei casi di cui al comma 1, lettere a), d), e) ed f), il licenziamento è senza preavviso. Nei casi in cui le condotte punibili con il licenziamento sono accertate in flagranza, si applicano le previsioni dei commi da 3-bis a 3-quinquies. </w:t>
      </w:r>
      <w:hyperlink r:id="rId13"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3-bis.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 è l'inefficacia della sospensione cautelare, fatta salva l'eventuale responsabilità del dipendente cui essa sia imputabile. </w:t>
      </w:r>
      <w:hyperlink r:id="rId14" w:anchor="r1b" w:history="1">
        <w:r w:rsidRPr="009D0CDF">
          <w:rPr>
            <w:rFonts w:ascii="Times New Roman" w:eastAsia="Times New Roman" w:hAnsi="Times New Roman" w:cs="Times New Roman"/>
            <w:b/>
            <w:bCs/>
            <w:color w:val="0000FF"/>
            <w:sz w:val="24"/>
            <w:szCs w:val="24"/>
            <w:u w:val="single"/>
            <w:lang w:eastAsia="it-IT"/>
          </w:rPr>
          <w:t>[2]</w:t>
        </w:r>
      </w:hyperlink>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3-ter. Con il medesimo provvedimento di sospensione cautelare di cui al comma 3-bis si procede anche alla contestuale contestazione per iscritto dell'addebito e alla convocazione del dipendente dinanzi all'Ufficio di cui all'articolo 55-bis, comma 4. Il dipendente è convocato, per il contraddittorio a sua difesa, con un preavviso di almeno quindici giorni e può farsi assistere da un procuratore ovvero da un rappresentante dell'associazione sindacale cui il lavoratore aderisce o conferisce mandato. Fino alla data dell'audizione, il dipendente convocato può inviare una memoria scritta o, in caso di grave, oggettivo e assoluto impedimento, formulare motivata istanza di rinvio del termine per l'esercizio della sua difesa per un periodo non superiore a cinque giorni. 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 è l'invalidità della sanzione irrogata, purché non risulti irrimediabilmente compromesso il diritto di difesa del dipendente e non sia superato il termine per la conclusione del procedimento di cui all'articolo 55-bis, comma 4. </w:t>
      </w:r>
      <w:hyperlink r:id="rId15" w:anchor="r1b" w:history="1">
        <w:r w:rsidRPr="009D0CDF">
          <w:rPr>
            <w:rFonts w:ascii="Times New Roman" w:eastAsia="Times New Roman" w:hAnsi="Times New Roman" w:cs="Times New Roman"/>
            <w:b/>
            <w:bCs/>
            <w:color w:val="0000FF"/>
            <w:sz w:val="24"/>
            <w:szCs w:val="24"/>
            <w:u w:val="single"/>
            <w:lang w:eastAsia="it-IT"/>
          </w:rPr>
          <w:t>[2]</w:t>
        </w:r>
      </w:hyperlink>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3-quater. Nei casi di cui al comma 3-bis, la denuncia al pubblico ministero e la segnalazione alla competente procura regionale della Corte dei conti avvengono entro venti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5 del decreto-legge 15 novembre 1993, n. 453, convertito, con modificazioni, dalla legge 14 gennaio 1994, n. 19, entro i centocinquanta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interessi e spese di giustizia. </w:t>
      </w:r>
      <w:hyperlink r:id="rId16" w:anchor="r1b" w:history="1">
        <w:r w:rsidRPr="009D0CDF">
          <w:rPr>
            <w:rFonts w:ascii="Times New Roman" w:eastAsia="Times New Roman" w:hAnsi="Times New Roman" w:cs="Times New Roman"/>
            <w:b/>
            <w:bCs/>
            <w:color w:val="0000FF"/>
            <w:sz w:val="24"/>
            <w:szCs w:val="24"/>
            <w:u w:val="single"/>
            <w:lang w:eastAsia="it-IT"/>
          </w:rPr>
          <w:t>[2]</w:t>
        </w:r>
      </w:hyperlink>
      <w:r w:rsidRPr="009D0CDF">
        <w:rPr>
          <w:rFonts w:ascii="Times New Roman" w:eastAsia="Times New Roman" w:hAnsi="Times New Roman" w:cs="Times New Roman"/>
          <w:sz w:val="24"/>
          <w:szCs w:val="24"/>
          <w:lang w:eastAsia="it-IT"/>
        </w:rPr>
        <w:t xml:space="preserve"> </w:t>
      </w:r>
      <w:bookmarkStart w:id="3" w:name="a1c"/>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"r1c"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[3]</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lastRenderedPageBreak/>
        <w:t xml:space="preserve">3-quinquies.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sussistenza di eventuali reati. </w:t>
      </w:r>
      <w:bookmarkEnd w:id="2"/>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"r1b"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[2]</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3-sexies. I provvedimenti di cui ai commi 3-bis e 3-ter e quelli conclusivi dei procedimenti di cui al presente articolo sono comunicati all'Ispettorato per la funzione pubblica ai sensi di quanto previsto dall'articolo 55-bis, comma 4. </w:t>
      </w:r>
      <w:bookmarkEnd w:id="3"/>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"r1c"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[3]</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b/>
          <w:bCs/>
          <w:sz w:val="24"/>
          <w:szCs w:val="24"/>
          <w:lang w:eastAsia="it-IT"/>
        </w:rPr>
        <w:t>Articolo 55-quinquies</w:t>
      </w:r>
      <w:r w:rsidRPr="009D0CDF">
        <w:rPr>
          <w:rFonts w:ascii="Times New Roman" w:eastAsia="Times New Roman" w:hAnsi="Times New Roman" w:cs="Times New Roman"/>
          <w:b/>
          <w:bCs/>
          <w:sz w:val="24"/>
          <w:szCs w:val="24"/>
          <w:lang w:eastAsia="it-IT"/>
        </w:rPr>
        <w:br/>
        <w:t>False attestazioni o certificazioni</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1. Fermo quanto previsto dal codice penale, il lavoratore dipendente di una pubblica amministrazione che attesta falsamente la propria presenza in servizio, mediante l'alterazione dei sistemi di rilevamento della presenza o con altre modalità fraudolente, ovvero giustifica l'assenza dal servizio mediante una certificazione medica falsa o falsamente attestante uno stato di malattia è punito con la reclusione da uno a cinque anni e con la multa da euro 400 ad euro 1.600. La medesima pena si applica al medico e a chiunque altro concorre nella commissione del delitto.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2.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nonché il danno d'immagine di cui all'articolo 55-quater, comma 3-quater. </w:t>
      </w:r>
      <w:hyperlink r:id="rId17"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decadenza dalla convenzione. Le medesime sanzioni disciplinari si applicano se il medico, in relazione all'assenza dal servizio, rilascia certificazioni che attestano dati clinici non direttamente constatati né oggettivamente documentati.</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3-bis. Fermo restando quanto previsto dall'articolo 55-quater, comma 1, lettere a) e b), i contratti collettivi nazionali individuano le condotte e fissano le corrispondenti sanzioni disciplinari con riferimento alle ipotesi di ripetute e ingiustificate assenze dal servizio in continuità con le giornate festive e di riposo settimanale, nonché con riferimento ai casi di ingiustificate assenze collettive in determinati periodi nei quali è necessario assicurare continuità nell'erogazione dei servizi all'utenza. </w:t>
      </w:r>
      <w:hyperlink r:id="rId18"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b/>
          <w:bCs/>
          <w:sz w:val="24"/>
          <w:szCs w:val="24"/>
          <w:lang w:eastAsia="it-IT"/>
        </w:rPr>
        <w:t>Articolo 55-sexies</w:t>
      </w:r>
      <w:r w:rsidRPr="009D0CDF">
        <w:rPr>
          <w:rFonts w:ascii="Times New Roman" w:eastAsia="Times New Roman" w:hAnsi="Times New Roman" w:cs="Times New Roman"/>
          <w:b/>
          <w:bCs/>
          <w:sz w:val="24"/>
          <w:szCs w:val="24"/>
          <w:lang w:eastAsia="it-IT"/>
        </w:rPr>
        <w:br/>
        <w:t>Responsabilità disciplinare per condotte pregiudizievoli per l'amministrazione e limitazione della responsabilità per l'esercizio dell'azione disciplinare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1. La violazione di obblighi concernenti la prestazione lavorativa, che abbia determinato la condanna dell'amministrazione al risarcimento del danno, comporta comunque, nei confronti del dipendente responsabile, l'applicazione della sospensione dal servizio con privazione della retribuzione da un minimo di tre giorni fino ad un massimo di tre mesi, in proporzione all'entità del risarcimento, salvo che ricorrano i presupposti per l'applicazione di una più grave sanzione disciplinare. </w:t>
      </w:r>
      <w:hyperlink r:id="rId19" w:anchor="r1a" w:history="1">
        <w:r w:rsidRPr="009D0CDF">
          <w:rPr>
            <w:rFonts w:ascii="Times New Roman" w:eastAsia="Times New Roman" w:hAnsi="Times New Roman" w:cs="Times New Roman"/>
            <w:b/>
            <w:bCs/>
            <w:color w:val="0000FF"/>
            <w:sz w:val="24"/>
            <w:szCs w:val="24"/>
            <w:u w:val="single"/>
            <w:lang w:eastAsia="it-IT"/>
          </w:rPr>
          <w:t>[1]</w:t>
        </w:r>
      </w:hyperlink>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lastRenderedPageBreak/>
        <w:t>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è collocato in disponibilità, all'esito del procedimento disciplinare che accerta tale responsabilità, e si applicano nei suoi confronti le disposizioni di cui all'articolo 33, comma 8, e all'articolo 34, commi 1, 2, 3 e 4. Il provvedimento che definisce il giudizio disciplinare stabilisce le mansioni e la qualifica per le quali può avvenire l'eventuale ricollocamento. Durante il periodo nel quale è collocato in disponibilità, il lavoratore non ha diritto di percepire aumenti retributivi sopravvenuti.</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3. Il mancato esercizio o la decadenza dall'azione disciplinare, dovuti all'omissione o al ritardo, senza giustificato motivo, degli atti del procedimento 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funzioni o incarichi dirigenziali, è valutata anche ai fini della responsabilità di cui all'articolo 21 del presente decreto. Ogni amministrazione individua preventivamente il titolare dell'azione disciplinare per le infrazioni di cui al presente comma commesse da soggetti responsabili dell'ufficio di cui all'articolo 55-bis, comma 4. </w:t>
      </w:r>
      <w:bookmarkEnd w:id="1"/>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"r1a"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[1]</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4. La responsabilità civile eventualmente configurabile a carico del dirigente in relazione a profili di illiceità nelle determinazioni concernenti lo svolgimento del procedimento disciplinare è limitata, in conformità ai principi generali, ai casi di dolo o colpa grave.</w:t>
      </w:r>
    </w:p>
    <w:p w:rsidR="009D0CDF" w:rsidRPr="009D0CDF" w:rsidRDefault="009D0CDF" w:rsidP="009D0C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D0CDF">
        <w:rPr>
          <w:rFonts w:ascii="Times New Roman" w:eastAsia="Times New Roman" w:hAnsi="Times New Roman" w:cs="Times New Roman"/>
          <w:b/>
          <w:bCs/>
          <w:sz w:val="24"/>
          <w:szCs w:val="24"/>
          <w:lang w:eastAsia="it-IT"/>
        </w:rPr>
        <w:t>Articolo 55-septies</w:t>
      </w:r>
      <w:r w:rsidRPr="009D0CDF">
        <w:rPr>
          <w:rFonts w:ascii="Times New Roman" w:eastAsia="Times New Roman" w:hAnsi="Times New Roman" w:cs="Times New Roman"/>
          <w:b/>
          <w:bCs/>
          <w:sz w:val="24"/>
          <w:szCs w:val="24"/>
          <w:lang w:eastAsia="it-IT"/>
        </w:rPr>
        <w:br/>
        <w:t>Controlli sulle assenze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1.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nazionale. I controlli sulla validità delle suddette certificazioni restano in capo alle singole amministrazioni pubbliche interessate.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2. In tutti i casi di assenza per malattia la certificazione medica è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dall'articolo 50, comma 5-bis, del decreto-legge 30 settembre 2003, n. 269, convertito, con modificazioni, dalla legge 24 novembre 2003, n. 326, introdotto dall'articolo 1, comma 810, della legge 27 dicembre 2006, n. 296, e dal predetto Istituto è immediatamente resa disponibile, con le medesime modalità, all'amministrazione interessata. L'Istituto nazionale della previdenza sociale utilizza la medesima certificazione per lo svolgimento delle attività di cui al successivo comma 3 anche mediante la trattazione dei dati riferiti alla diagnosi. I relativi certificati devono contenere anche il codice nosologico. Il medico o la struttura sanitaria invia telematicamente la medesima certificazione all'indirizzo di posta elettronica personale del lavoratore qualora il medesimo ne faccia espressa richiesta fornendo un valido indirizzo.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2-bis. Gli accertamenti medico-legali sui dipendenti assenti dal servizio per malattia sono effettuati, sul territorio nazionale, in via esclusiva dall'Inps d'ufficio o su richiesta con oneri a carico dell'Inps </w:t>
      </w:r>
      <w:r w:rsidRPr="009D0CDF">
        <w:rPr>
          <w:rFonts w:ascii="Times New Roman" w:eastAsia="Times New Roman" w:hAnsi="Times New Roman" w:cs="Times New Roman"/>
          <w:sz w:val="24"/>
          <w:szCs w:val="24"/>
          <w:lang w:eastAsia="it-IT"/>
        </w:rPr>
        <w:lastRenderedPageBreak/>
        <w:t xml:space="preserve">che provvede nei limiti delle risorse trasferite delle Amministrazioni interessate. Il rapporto tra l'Inps e i medici di medicina fiscale è disciplinato da apposite convenzioni, stipulate dall'Inps con le organizzazioni sindacali di categoria maggiormente rappresentative in campo nazionale. 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all'articolo 4, comma 10-bis, del decreto-legge 31 agosto 2013, n. 101, convertito, con modificazioni, dalla legge 30 ottobre 2013, n. 125, per tutte le funzioni di accertamento medico-legali sulle assenze dal servizio per malattia dei pubblici dipendenti, ivi comprese le attività ambulatoriali inerenti alle medesime funzioni. </w:t>
      </w:r>
      <w:bookmarkStart w:id="4" w:name="a1e"/>
      <w:bookmarkEnd w:id="4"/>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"r1e"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[5]</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Il predetto atto di indirizzo stabilisce, altresì, la durata delle convenzioni, demandando a queste ultime, anche in funzione della relativa durata, la disciplina delle incompatibilità in relazione alle funzioni di certificazione delle malattie.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3. L'Istituto nazionale della previdenza sociale, gli enti del servizio sanitario nazionale e le altre amministrazioni interessate svolgono le attività di cui al comma 2 con le risorse finanziarie, strumentali e umane disponibili a legislazione vigente, senza nuovi o maggiori oneri a carico della finanza pubblica.</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4.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 Affinché si configuri l'ipotesi di illecito disciplinare devono ricorrere sia l'elemento oggettivo dell'inosservanza all'obbligo di trasmissione, sia l'elemento soggettivo del dolo o della colpa. Le sanzioni sono applicate secondo criteri di gradualità e proporzionalità, secondo le previsioni degli accordi e dei contratti collettivi di riferimento.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5. Le pubbliche amministrazioni dispongono per il controllo sulle assenze per malattia dei dipendenti valutando la condotta complessiva del dipendente e gli oneri connessi all'effettuazione della visita, tenendo conto dell'esigenza di contrastare e prevenire l'assenteismo.</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Il controllo è in ogni caso richiesto sin dal primo giorno quando l'assenza si verifica nelle giornate precedenti o successive a quelle non lavorative.</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5-bis. Al fine di armonizzare la disciplina dei settori pubblico e privato, con decreto del Ministro per la semplificazione e la pubblica amministrazione, di concerto con il Ministro del lavoro e delle politiche sociali, sono stabilite le fasce orarie di reperibilità entro le quali devono essere effettuate le visite di controllo e sono definite le modalità per lo svolgimento delle visite medesime e per l'accertamento, anche con cadenza sistematica e ripetitiva, delle assenze dal servizio per malattia. Qualora il dipendente debba allontanarsi dall'indirizzo comunicato durante le fasce di reperibilità per effettuare visite mediche, prestazioni o accertamenti specialistici o per altri giustificati motivi, che devono essere, a richiesta, documentati, è tenuto a darne preventiva comunicazione all'amministrazione che, a sua volta, ne dà comunicazione all'Inps.</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 xml:space="preserve">5-ter. Nel caso in cui l'assenza per malattia abbia luogo per l'espletamento di visite, terapie, prestazioni specialistiche od esami diagnostici il permesso è giustificato mediante la presentazione </w:t>
      </w:r>
      <w:r w:rsidRPr="009D0CDF">
        <w:rPr>
          <w:rFonts w:ascii="Times New Roman" w:eastAsia="Times New Roman" w:hAnsi="Times New Roman" w:cs="Times New Roman"/>
          <w:sz w:val="24"/>
          <w:szCs w:val="24"/>
          <w:lang w:eastAsia="it-IT"/>
        </w:rPr>
        <w:lastRenderedPageBreak/>
        <w:t xml:space="preserve">di attestazione, anche in ordine all'orario, rilasciata dal medico o dalla struttura, anche privati, che hanno svolto la visita o la prestazione o trasmessa da questi ultimi mediante posta elettronica. </w:t>
      </w:r>
      <w:bookmarkStart w:id="5" w:name="a1d"/>
      <w:bookmarkEnd w:id="5"/>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"r1d"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b/>
          <w:bCs/>
          <w:color w:val="0000FF"/>
          <w:sz w:val="24"/>
          <w:szCs w:val="24"/>
          <w:u w:val="single"/>
          <w:lang w:eastAsia="it-IT"/>
        </w:rPr>
        <w:t>[4]</w:t>
      </w:r>
      <w:r w:rsidRPr="009D0CDF">
        <w:rPr>
          <w:rFonts w:ascii="Times New Roman" w:eastAsia="Times New Roman" w:hAnsi="Times New Roman" w:cs="Times New Roman"/>
          <w:sz w:val="24"/>
          <w:szCs w:val="24"/>
          <w:lang w:eastAsia="it-IT"/>
        </w:rPr>
        <w:fldChar w:fldCharType="end"/>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t>6. Il responsabile della struttura in cui il dipendente lavora nonché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articoli 21 e 55-sexies, comma 3.</w:t>
      </w:r>
    </w:p>
    <w:p w:rsidR="009D0CDF" w:rsidRPr="009D0CDF" w:rsidRDefault="009D0CDF" w:rsidP="009D0CDF">
      <w:pPr>
        <w:spacing w:before="100" w:beforeAutospacing="1" w:after="100" w:afterAutospacing="1" w:line="240" w:lineRule="auto"/>
        <w:rPr>
          <w:rFonts w:ascii="Times New Roman" w:eastAsia="Times New Roman" w:hAnsi="Times New Roman" w:cs="Times New Roman"/>
          <w:sz w:val="24"/>
          <w:szCs w:val="24"/>
          <w:lang w:eastAsia="it-IT"/>
        </w:rPr>
      </w:pPr>
      <w:r w:rsidRPr="009D0CDF">
        <w:rPr>
          <w:rFonts w:ascii="Times New Roman" w:eastAsia="Times New Roman" w:hAnsi="Times New Roman" w:cs="Times New Roman"/>
          <w:sz w:val="24"/>
          <w:szCs w:val="24"/>
          <w:lang w:eastAsia="it-IT"/>
        </w:rPr>
        <w:br/>
      </w:r>
      <w:bookmarkStart w:id="6" w:name="r1a"/>
      <w:bookmarkEnd w:id="6"/>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"a1a"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color w:val="0000FF"/>
          <w:sz w:val="24"/>
          <w:szCs w:val="24"/>
          <w:u w:val="single"/>
          <w:lang w:eastAsia="it-IT"/>
        </w:rPr>
        <w:t>Nota 1</w:t>
      </w:r>
      <w:r w:rsidRPr="009D0CDF">
        <w:rPr>
          <w:rFonts w:ascii="Times New Roman" w:eastAsia="Times New Roman" w:hAnsi="Times New Roman" w:cs="Times New Roman"/>
          <w:sz w:val="24"/>
          <w:szCs w:val="24"/>
          <w:lang w:eastAsia="it-IT"/>
        </w:rPr>
        <w:fldChar w:fldCharType="end"/>
      </w:r>
      <w:r w:rsidRPr="009D0CDF">
        <w:rPr>
          <w:rFonts w:ascii="Times New Roman" w:eastAsia="Times New Roman" w:hAnsi="Times New Roman" w:cs="Times New Roman"/>
          <w:sz w:val="24"/>
          <w:szCs w:val="24"/>
          <w:lang w:eastAsia="it-IT"/>
        </w:rPr>
        <w:t xml:space="preserve"> - Il </w:t>
      </w:r>
      <w:proofErr w:type="spellStart"/>
      <w:r w:rsidRPr="009D0CDF">
        <w:rPr>
          <w:rFonts w:ascii="Times New Roman" w:eastAsia="Times New Roman" w:hAnsi="Times New Roman" w:cs="Times New Roman"/>
          <w:sz w:val="24"/>
          <w:szCs w:val="24"/>
          <w:lang w:eastAsia="it-IT"/>
        </w:rPr>
        <w:t>D.Lgs.</w:t>
      </w:r>
      <w:proofErr w:type="spellEnd"/>
      <w:r w:rsidRPr="009D0CDF">
        <w:rPr>
          <w:rFonts w:ascii="Times New Roman" w:eastAsia="Times New Roman" w:hAnsi="Times New Roman" w:cs="Times New Roman"/>
          <w:sz w:val="24"/>
          <w:szCs w:val="24"/>
          <w:lang w:eastAsia="it-IT"/>
        </w:rPr>
        <w:t xml:space="preserve"> 25 maggio 2017, n. 75 ha disposto (con l'art. 22, comma 13) che "Le disposizioni di cui al Capo VII si applicano agli illeciti disciplinari commessi successivamente alla data di entrata in vigore del presente decreto".</w:t>
      </w:r>
      <w:r w:rsidRPr="009D0CDF">
        <w:rPr>
          <w:rFonts w:ascii="Times New Roman" w:eastAsia="Times New Roman" w:hAnsi="Times New Roman" w:cs="Times New Roman"/>
          <w:sz w:val="24"/>
          <w:szCs w:val="24"/>
          <w:lang w:eastAsia="it-IT"/>
        </w:rPr>
        <w:br/>
      </w:r>
      <w:bookmarkStart w:id="7" w:name="r1b"/>
      <w:bookmarkEnd w:id="7"/>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"a1b"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color w:val="0000FF"/>
          <w:sz w:val="24"/>
          <w:szCs w:val="24"/>
          <w:u w:val="single"/>
          <w:lang w:eastAsia="it-IT"/>
        </w:rPr>
        <w:t>Nota 2</w:t>
      </w:r>
      <w:r w:rsidRPr="009D0CDF">
        <w:rPr>
          <w:rFonts w:ascii="Times New Roman" w:eastAsia="Times New Roman" w:hAnsi="Times New Roman" w:cs="Times New Roman"/>
          <w:sz w:val="24"/>
          <w:szCs w:val="24"/>
          <w:lang w:eastAsia="it-IT"/>
        </w:rPr>
        <w:fldChar w:fldCharType="end"/>
      </w:r>
      <w:r w:rsidRPr="009D0CDF">
        <w:rPr>
          <w:rFonts w:ascii="Times New Roman" w:eastAsia="Times New Roman" w:hAnsi="Times New Roman" w:cs="Times New Roman"/>
          <w:sz w:val="24"/>
          <w:szCs w:val="24"/>
          <w:lang w:eastAsia="it-IT"/>
        </w:rPr>
        <w:t xml:space="preserve"> - Il </w:t>
      </w:r>
      <w:proofErr w:type="spellStart"/>
      <w:r w:rsidRPr="009D0CDF">
        <w:rPr>
          <w:rFonts w:ascii="Times New Roman" w:eastAsia="Times New Roman" w:hAnsi="Times New Roman" w:cs="Times New Roman"/>
          <w:sz w:val="24"/>
          <w:szCs w:val="24"/>
          <w:lang w:eastAsia="it-IT"/>
        </w:rPr>
        <w:t>D.Lgs.</w:t>
      </w:r>
      <w:proofErr w:type="spellEnd"/>
      <w:r w:rsidRPr="009D0CDF">
        <w:rPr>
          <w:rFonts w:ascii="Times New Roman" w:eastAsia="Times New Roman" w:hAnsi="Times New Roman" w:cs="Times New Roman"/>
          <w:sz w:val="24"/>
          <w:szCs w:val="24"/>
          <w:lang w:eastAsia="it-IT"/>
        </w:rPr>
        <w:t xml:space="preserve"> 20 giugno 2016, n. 116 ha disposto (con l'art. 3, comma 1) le modifiche si applicano agli illeciti disciplinari commessi successivamente alla data di entrata in vigore del presente decreto.</w:t>
      </w:r>
      <w:r w:rsidRPr="009D0CDF">
        <w:rPr>
          <w:rFonts w:ascii="Times New Roman" w:eastAsia="Times New Roman" w:hAnsi="Times New Roman" w:cs="Times New Roman"/>
          <w:sz w:val="24"/>
          <w:szCs w:val="24"/>
          <w:lang w:eastAsia="it-IT"/>
        </w:rPr>
        <w:br/>
      </w:r>
      <w:bookmarkStart w:id="8" w:name="r1c"/>
      <w:bookmarkEnd w:id="8"/>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"a1c"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color w:val="0000FF"/>
          <w:sz w:val="24"/>
          <w:szCs w:val="24"/>
          <w:u w:val="single"/>
          <w:lang w:eastAsia="it-IT"/>
        </w:rPr>
        <w:t>Nota 3</w:t>
      </w:r>
      <w:r w:rsidRPr="009D0CDF">
        <w:rPr>
          <w:rFonts w:ascii="Times New Roman" w:eastAsia="Times New Roman" w:hAnsi="Times New Roman" w:cs="Times New Roman"/>
          <w:sz w:val="24"/>
          <w:szCs w:val="24"/>
          <w:lang w:eastAsia="it-IT"/>
        </w:rPr>
        <w:fldChar w:fldCharType="end"/>
      </w:r>
      <w:r w:rsidRPr="009D0CDF">
        <w:rPr>
          <w:rFonts w:ascii="Times New Roman" w:eastAsia="Times New Roman" w:hAnsi="Times New Roman" w:cs="Times New Roman"/>
          <w:sz w:val="24"/>
          <w:szCs w:val="24"/>
          <w:lang w:eastAsia="it-IT"/>
        </w:rPr>
        <w:t xml:space="preserve"> - Il </w:t>
      </w:r>
      <w:proofErr w:type="spellStart"/>
      <w:r w:rsidRPr="009D0CDF">
        <w:rPr>
          <w:rFonts w:ascii="Times New Roman" w:eastAsia="Times New Roman" w:hAnsi="Times New Roman" w:cs="Times New Roman"/>
          <w:sz w:val="24"/>
          <w:szCs w:val="24"/>
          <w:lang w:eastAsia="it-IT"/>
        </w:rPr>
        <w:t>D.Lgs.</w:t>
      </w:r>
      <w:proofErr w:type="spellEnd"/>
      <w:r w:rsidRPr="009D0CDF">
        <w:rPr>
          <w:rFonts w:ascii="Times New Roman" w:eastAsia="Times New Roman" w:hAnsi="Times New Roman" w:cs="Times New Roman"/>
          <w:sz w:val="24"/>
          <w:szCs w:val="24"/>
          <w:lang w:eastAsia="it-IT"/>
        </w:rPr>
        <w:t xml:space="preserve"> 20 luglio 2017, n. 118, nel modificare l'art. 1 del </w:t>
      </w:r>
      <w:proofErr w:type="spellStart"/>
      <w:r w:rsidRPr="009D0CDF">
        <w:rPr>
          <w:rFonts w:ascii="Times New Roman" w:eastAsia="Times New Roman" w:hAnsi="Times New Roman" w:cs="Times New Roman"/>
          <w:sz w:val="24"/>
          <w:szCs w:val="24"/>
          <w:lang w:eastAsia="it-IT"/>
        </w:rPr>
        <w:t>D.Lgs.</w:t>
      </w:r>
      <w:proofErr w:type="spellEnd"/>
      <w:r w:rsidRPr="009D0CDF">
        <w:rPr>
          <w:rFonts w:ascii="Times New Roman" w:eastAsia="Times New Roman" w:hAnsi="Times New Roman" w:cs="Times New Roman"/>
          <w:sz w:val="24"/>
          <w:szCs w:val="24"/>
          <w:lang w:eastAsia="it-IT"/>
        </w:rPr>
        <w:t xml:space="preserve"> 20 giugno 2016, n. 116, ha conseguentemente disposto (con l'art. 5, comma 1) che "Sono fatti salvi gli effetti già prodotti dal decreto legislativo n. 116 del 2016".</w:t>
      </w:r>
      <w:r w:rsidRPr="009D0CDF">
        <w:rPr>
          <w:rFonts w:ascii="Times New Roman" w:eastAsia="Times New Roman" w:hAnsi="Times New Roman" w:cs="Times New Roman"/>
          <w:sz w:val="24"/>
          <w:szCs w:val="24"/>
          <w:lang w:eastAsia="it-IT"/>
        </w:rPr>
        <w:br/>
      </w:r>
      <w:bookmarkStart w:id="9" w:name="r1d"/>
      <w:bookmarkEnd w:id="9"/>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"a1d"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color w:val="0000FF"/>
          <w:sz w:val="24"/>
          <w:szCs w:val="24"/>
          <w:u w:val="single"/>
          <w:lang w:eastAsia="it-IT"/>
        </w:rPr>
        <w:t>Nota 4</w:t>
      </w:r>
      <w:r w:rsidRPr="009D0CDF">
        <w:rPr>
          <w:rFonts w:ascii="Times New Roman" w:eastAsia="Times New Roman" w:hAnsi="Times New Roman" w:cs="Times New Roman"/>
          <w:sz w:val="24"/>
          <w:szCs w:val="24"/>
          <w:lang w:eastAsia="it-IT"/>
        </w:rPr>
        <w:fldChar w:fldCharType="end"/>
      </w:r>
      <w:r w:rsidRPr="009D0CDF">
        <w:rPr>
          <w:rFonts w:ascii="Times New Roman" w:eastAsia="Times New Roman" w:hAnsi="Times New Roman" w:cs="Times New Roman"/>
          <w:sz w:val="24"/>
          <w:szCs w:val="24"/>
          <w:lang w:eastAsia="it-IT"/>
        </w:rPr>
        <w:t xml:space="preserve"> - Il D.L. 6 luglio 2011, n. 98, convertito con modificazioni dalla L. 15 luglio 2011, n. 111, ha disposto (con l'art. 16, comma 10) che "Le disposizioni dei commi 5, 5-bis e 5-ter, dell'articolo 55-septies, del decreto legislativo 30 marzo 2001, n. 165, si applicano anche ai dipendenti di cui all'articolo 3 del medesimo decreto."</w:t>
      </w:r>
      <w:r w:rsidRPr="009D0CDF">
        <w:rPr>
          <w:rFonts w:ascii="Times New Roman" w:eastAsia="Times New Roman" w:hAnsi="Times New Roman" w:cs="Times New Roman"/>
          <w:sz w:val="24"/>
          <w:szCs w:val="24"/>
          <w:lang w:eastAsia="it-IT"/>
        </w:rPr>
        <w:br/>
      </w:r>
      <w:bookmarkStart w:id="10" w:name="r1e"/>
      <w:bookmarkEnd w:id="10"/>
      <w:r w:rsidRPr="009D0CDF">
        <w:rPr>
          <w:rFonts w:ascii="Times New Roman" w:eastAsia="Times New Roman" w:hAnsi="Times New Roman" w:cs="Times New Roman"/>
          <w:sz w:val="24"/>
          <w:szCs w:val="24"/>
          <w:lang w:eastAsia="it-IT"/>
        </w:rPr>
        <w:fldChar w:fldCharType="begin"/>
      </w:r>
      <w:r w:rsidRPr="009D0CDF">
        <w:rPr>
          <w:rFonts w:ascii="Times New Roman" w:eastAsia="Times New Roman" w:hAnsi="Times New Roman" w:cs="Times New Roman"/>
          <w:sz w:val="24"/>
          <w:szCs w:val="24"/>
          <w:lang w:eastAsia="it-IT"/>
        </w:rPr>
        <w:instrText xml:space="preserve"> HYPERLINK "https://www.giustizia.it/giustizia/it/mg_2_17_1_2_2.page" \l "a1e" </w:instrText>
      </w:r>
      <w:r w:rsidRPr="009D0CDF">
        <w:rPr>
          <w:rFonts w:ascii="Times New Roman" w:eastAsia="Times New Roman" w:hAnsi="Times New Roman" w:cs="Times New Roman"/>
          <w:sz w:val="24"/>
          <w:szCs w:val="24"/>
          <w:lang w:eastAsia="it-IT"/>
        </w:rPr>
        <w:fldChar w:fldCharType="separate"/>
      </w:r>
      <w:r w:rsidRPr="009D0CDF">
        <w:rPr>
          <w:rFonts w:ascii="Times New Roman" w:eastAsia="Times New Roman" w:hAnsi="Times New Roman" w:cs="Times New Roman"/>
          <w:color w:val="0000FF"/>
          <w:sz w:val="24"/>
          <w:szCs w:val="24"/>
          <w:u w:val="single"/>
          <w:lang w:eastAsia="it-IT"/>
        </w:rPr>
        <w:t>Nota 5</w:t>
      </w:r>
      <w:r w:rsidRPr="009D0CDF">
        <w:rPr>
          <w:rFonts w:ascii="Times New Roman" w:eastAsia="Times New Roman" w:hAnsi="Times New Roman" w:cs="Times New Roman"/>
          <w:sz w:val="24"/>
          <w:szCs w:val="24"/>
          <w:lang w:eastAsia="it-IT"/>
        </w:rPr>
        <w:fldChar w:fldCharType="end"/>
      </w:r>
      <w:r w:rsidRPr="009D0CDF">
        <w:rPr>
          <w:rFonts w:ascii="Times New Roman" w:eastAsia="Times New Roman" w:hAnsi="Times New Roman" w:cs="Times New Roman"/>
          <w:sz w:val="24"/>
          <w:szCs w:val="24"/>
          <w:lang w:eastAsia="it-IT"/>
        </w:rPr>
        <w:t xml:space="preserve"> - Il </w:t>
      </w:r>
      <w:proofErr w:type="spellStart"/>
      <w:r w:rsidRPr="009D0CDF">
        <w:rPr>
          <w:rFonts w:ascii="Times New Roman" w:eastAsia="Times New Roman" w:hAnsi="Times New Roman" w:cs="Times New Roman"/>
          <w:sz w:val="24"/>
          <w:szCs w:val="24"/>
          <w:lang w:eastAsia="it-IT"/>
        </w:rPr>
        <w:t>D.Lgs.</w:t>
      </w:r>
      <w:proofErr w:type="spellEnd"/>
      <w:r w:rsidRPr="009D0CDF">
        <w:rPr>
          <w:rFonts w:ascii="Times New Roman" w:eastAsia="Times New Roman" w:hAnsi="Times New Roman" w:cs="Times New Roman"/>
          <w:sz w:val="24"/>
          <w:szCs w:val="24"/>
          <w:lang w:eastAsia="it-IT"/>
        </w:rPr>
        <w:t xml:space="preserve"> 25 maggio 2017, n. 75 ha disposto (con l'art. 22, comma 2) che "La disposizione di cui all'articolo 55-septies, comma 2-bis, primo periodo, del decreto legislativo 30 marzo 2001, n. 165, che attribuisce all'Inps la competenza esclusiva ad effettuare gli accertamenti medico legali sui dipendenti assenti dal servizio per malattia, si applica a decorrere dal 1° settembre 2017 e, nei confronti del personale delle istituzioni scolastiche ed educative statali, a decorrere dall'anno scolastico 2017/2018".</w:t>
      </w:r>
    </w:p>
    <w:p w:rsidR="00F62126" w:rsidRDefault="00F62126"/>
    <w:sectPr w:rsidR="00F621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3198"/>
    <w:multiLevelType w:val="multilevel"/>
    <w:tmpl w:val="C18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DF"/>
    <w:rsid w:val="009D0CDF"/>
    <w:rsid w:val="00B14F1B"/>
    <w:rsid w:val="00F62126"/>
    <w:rsid w:val="00F71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98895">
      <w:bodyDiv w:val="1"/>
      <w:marLeft w:val="0"/>
      <w:marRight w:val="0"/>
      <w:marTop w:val="0"/>
      <w:marBottom w:val="0"/>
      <w:divBdr>
        <w:top w:val="none" w:sz="0" w:space="0" w:color="auto"/>
        <w:left w:val="none" w:sz="0" w:space="0" w:color="auto"/>
        <w:bottom w:val="none" w:sz="0" w:space="0" w:color="auto"/>
        <w:right w:val="none" w:sz="0" w:space="0" w:color="auto"/>
      </w:divBdr>
      <w:divsChild>
        <w:div w:id="852233032">
          <w:marLeft w:val="0"/>
          <w:marRight w:val="0"/>
          <w:marTop w:val="0"/>
          <w:marBottom w:val="0"/>
          <w:divBdr>
            <w:top w:val="none" w:sz="0" w:space="0" w:color="auto"/>
            <w:left w:val="none" w:sz="0" w:space="0" w:color="auto"/>
            <w:bottom w:val="none" w:sz="0" w:space="0" w:color="auto"/>
            <w:right w:val="none" w:sz="0" w:space="0" w:color="auto"/>
          </w:divBdr>
          <w:divsChild>
            <w:div w:id="2071925259">
              <w:marLeft w:val="0"/>
              <w:marRight w:val="0"/>
              <w:marTop w:val="0"/>
              <w:marBottom w:val="0"/>
              <w:divBdr>
                <w:top w:val="none" w:sz="0" w:space="0" w:color="auto"/>
                <w:left w:val="none" w:sz="0" w:space="0" w:color="auto"/>
                <w:bottom w:val="none" w:sz="0" w:space="0" w:color="auto"/>
                <w:right w:val="none" w:sz="0" w:space="0" w:color="auto"/>
              </w:divBdr>
              <w:divsChild>
                <w:div w:id="78673758">
                  <w:marLeft w:val="0"/>
                  <w:marRight w:val="0"/>
                  <w:marTop w:val="0"/>
                  <w:marBottom w:val="0"/>
                  <w:divBdr>
                    <w:top w:val="none" w:sz="0" w:space="0" w:color="auto"/>
                    <w:left w:val="none" w:sz="0" w:space="0" w:color="auto"/>
                    <w:bottom w:val="none" w:sz="0" w:space="0" w:color="auto"/>
                    <w:right w:val="none" w:sz="0" w:space="0" w:color="auto"/>
                  </w:divBdr>
                  <w:divsChild>
                    <w:div w:id="713890458">
                      <w:marLeft w:val="0"/>
                      <w:marRight w:val="0"/>
                      <w:marTop w:val="0"/>
                      <w:marBottom w:val="0"/>
                      <w:divBdr>
                        <w:top w:val="none" w:sz="0" w:space="0" w:color="auto"/>
                        <w:left w:val="none" w:sz="0" w:space="0" w:color="auto"/>
                        <w:bottom w:val="none" w:sz="0" w:space="0" w:color="auto"/>
                        <w:right w:val="none" w:sz="0" w:space="0" w:color="auto"/>
                      </w:divBdr>
                      <w:divsChild>
                        <w:div w:id="31805553">
                          <w:marLeft w:val="0"/>
                          <w:marRight w:val="0"/>
                          <w:marTop w:val="0"/>
                          <w:marBottom w:val="0"/>
                          <w:divBdr>
                            <w:top w:val="none" w:sz="0" w:space="0" w:color="auto"/>
                            <w:left w:val="none" w:sz="0" w:space="0" w:color="auto"/>
                            <w:bottom w:val="none" w:sz="0" w:space="0" w:color="auto"/>
                            <w:right w:val="none" w:sz="0" w:space="0" w:color="auto"/>
                          </w:divBdr>
                          <w:divsChild>
                            <w:div w:id="329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ustizia.it/giustizia/it/mg_2_17_1_2_2.page" TargetMode="External"/><Relationship Id="rId13" Type="http://schemas.openxmlformats.org/officeDocument/2006/relationships/hyperlink" Target="https://www.giustizia.it/giustizia/it/mg_2_17_1_2_2.page" TargetMode="External"/><Relationship Id="rId18" Type="http://schemas.openxmlformats.org/officeDocument/2006/relationships/hyperlink" Target="https://www.giustizia.it/giustizia/it/mg_2_17_1_2_2.pag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giustizia.it/giustizia/it/mg_2_17_1_2_2.page" TargetMode="External"/><Relationship Id="rId12" Type="http://schemas.openxmlformats.org/officeDocument/2006/relationships/hyperlink" Target="https://www.giustizia.it/giustizia/it/mg_2_17_1_2_2.page" TargetMode="External"/><Relationship Id="rId17" Type="http://schemas.openxmlformats.org/officeDocument/2006/relationships/hyperlink" Target="https://www.giustizia.it/giustizia/it/mg_2_17_1_2_2.page" TargetMode="External"/><Relationship Id="rId2" Type="http://schemas.openxmlformats.org/officeDocument/2006/relationships/styles" Target="styles.xml"/><Relationship Id="rId16" Type="http://schemas.openxmlformats.org/officeDocument/2006/relationships/hyperlink" Target="https://www.giustizia.it/giustizia/it/mg_2_17_1_2_2.pa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iustizia.it/giustizia/it/mg_2_17_1_2_2.page" TargetMode="External"/><Relationship Id="rId11" Type="http://schemas.openxmlformats.org/officeDocument/2006/relationships/hyperlink" Target="https://www.giustizia.it/giustizia/it/mg_2_17_1_2_2.page" TargetMode="External"/><Relationship Id="rId5" Type="http://schemas.openxmlformats.org/officeDocument/2006/relationships/webSettings" Target="webSettings.xml"/><Relationship Id="rId15" Type="http://schemas.openxmlformats.org/officeDocument/2006/relationships/hyperlink" Target="https://www.giustizia.it/giustizia/it/mg_2_17_1_2_2.page" TargetMode="External"/><Relationship Id="rId10" Type="http://schemas.openxmlformats.org/officeDocument/2006/relationships/hyperlink" Target="https://www.giustizia.it/giustizia/it/mg_2_17_1_2_2.page" TargetMode="External"/><Relationship Id="rId19" Type="http://schemas.openxmlformats.org/officeDocument/2006/relationships/hyperlink" Target="https://www.giustizia.it/giustizia/it/mg_2_17_1_2_2.page" TargetMode="External"/><Relationship Id="rId4" Type="http://schemas.openxmlformats.org/officeDocument/2006/relationships/settings" Target="settings.xml"/><Relationship Id="rId9" Type="http://schemas.openxmlformats.org/officeDocument/2006/relationships/hyperlink" Target="https://www.giustizia.it/giustizia/it/mg_2_17_1_2_2.page" TargetMode="External"/><Relationship Id="rId14" Type="http://schemas.openxmlformats.org/officeDocument/2006/relationships/hyperlink" Target="https://www.giustizia.it/giustizia/it/mg_2_17_1_2_2.pa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5654</Words>
  <Characters>32228</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Marino/Pasqua</dc:creator>
  <cp:lastModifiedBy>Marino/Pasqua</cp:lastModifiedBy>
  <cp:revision>3</cp:revision>
  <dcterms:created xsi:type="dcterms:W3CDTF">2018-02-28T09:29:00Z</dcterms:created>
  <dcterms:modified xsi:type="dcterms:W3CDTF">2018-02-28T09:30:00Z</dcterms:modified>
</cp:coreProperties>
</file>